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D4C" w:rsidRPr="001F7D4C" w:rsidRDefault="001F7D4C" w:rsidP="001F7D4C">
      <w:pPr>
        <w:pStyle w:val="Bezodstpw"/>
        <w:jc w:val="center"/>
        <w:rPr>
          <w:b/>
          <w:sz w:val="32"/>
          <w:szCs w:val="32"/>
          <w:lang w:eastAsia="pl-PL"/>
        </w:rPr>
      </w:pPr>
      <w:r w:rsidRPr="001F7D4C">
        <w:rPr>
          <w:b/>
          <w:sz w:val="32"/>
          <w:szCs w:val="32"/>
          <w:lang w:eastAsia="pl-PL"/>
        </w:rPr>
        <w:t>Informacja dotycząca spalania odpadów drewnianych</w:t>
      </w:r>
    </w:p>
    <w:p w:rsidR="001F7D4C" w:rsidRPr="001F7D4C" w:rsidRDefault="001F7D4C" w:rsidP="001F7D4C">
      <w:pPr>
        <w:pStyle w:val="Bezodstpw"/>
        <w:jc w:val="center"/>
        <w:rPr>
          <w:b/>
          <w:sz w:val="32"/>
          <w:szCs w:val="32"/>
          <w:lang w:eastAsia="pl-PL"/>
        </w:rPr>
      </w:pPr>
      <w:r w:rsidRPr="001F7D4C">
        <w:rPr>
          <w:b/>
          <w:sz w:val="32"/>
          <w:szCs w:val="32"/>
          <w:lang w:eastAsia="pl-PL"/>
        </w:rPr>
        <w:t>i drewnopochodnych</w:t>
      </w:r>
      <w:bookmarkStart w:id="0" w:name="_GoBack"/>
      <w:bookmarkEnd w:id="0"/>
    </w:p>
    <w:p w:rsidR="001F7D4C" w:rsidRDefault="001F7D4C" w:rsidP="001F7D4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F7D4C" w:rsidRPr="001F7D4C" w:rsidRDefault="001F7D4C" w:rsidP="001F7D4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D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 związku z otrzymanym pismem z Wojewódzkiego Inspektora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tu Ochrony Środowiska w Rzeszowie</w:t>
      </w:r>
      <w:r w:rsidRPr="001F7D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 sprawie występowania nieprawidłowości w zakresie spalania odpadów drewnianych i drewnopochodnych przez osoby fizyczne w kotłach domowych nieprzystosowanych do tego celu, przypominamy wszystkim mieszkańcom gminy o bezwzględnym</w:t>
      </w:r>
      <w:r w:rsidRPr="001F7D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F7D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zakazie spalania odpadów</w:t>
      </w:r>
      <w:r w:rsidRPr="001F7D4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F7D4C" w:rsidRPr="001F7D4C" w:rsidRDefault="001F7D4C" w:rsidP="001F7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D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Zakaz ten dotyczy również spalania zanieczyszczonego drewna:</w:t>
      </w:r>
    </w:p>
    <w:p w:rsidR="001F7D4C" w:rsidRPr="001F7D4C" w:rsidRDefault="001F7D4C" w:rsidP="001F7D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D4C">
        <w:rPr>
          <w:rFonts w:ascii="Times New Roman" w:eastAsia="Times New Roman" w:hAnsi="Times New Roman" w:cs="Times New Roman"/>
          <w:sz w:val="24"/>
          <w:szCs w:val="24"/>
          <w:lang w:eastAsia="pl-PL"/>
        </w:rPr>
        <w:t>odpady drewniane pokryte substancjami konserwującymi, lakierami, klejami (np.  ramy okienne, meble, panele podłogowe, parkiety itp.),</w:t>
      </w:r>
    </w:p>
    <w:p w:rsidR="001F7D4C" w:rsidRPr="001F7D4C" w:rsidRDefault="001F7D4C" w:rsidP="001F7D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D4C">
        <w:rPr>
          <w:rFonts w:ascii="Times New Roman" w:eastAsia="Times New Roman" w:hAnsi="Times New Roman" w:cs="Times New Roman"/>
          <w:sz w:val="24"/>
          <w:szCs w:val="24"/>
          <w:lang w:eastAsia="pl-PL"/>
        </w:rPr>
        <w:t>trociny (wióry, ścinki) pochodzące z obróbki płyt wiórowych.</w:t>
      </w:r>
    </w:p>
    <w:p w:rsidR="001F7D4C" w:rsidRPr="001F7D4C" w:rsidRDefault="001F7D4C" w:rsidP="001F7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D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Spalanie takich odpadów w kotłach nieprzystosowanych do tego powoduje  znaczną emisję substancji szkodliwych do powietrza.</w:t>
      </w:r>
    </w:p>
    <w:p w:rsidR="001F7D4C" w:rsidRPr="001F7D4C" w:rsidRDefault="001F7D4C" w:rsidP="001F7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D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fizyczne oraz jednostki nie będące przedsiębiorcami </w:t>
      </w:r>
      <w:r w:rsidRPr="001F7D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mogą wykorzystywać</w:t>
      </w:r>
      <w:r w:rsidRPr="001F7D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jako paliwo:</w:t>
      </w:r>
    </w:p>
    <w:p w:rsidR="001F7D4C" w:rsidRPr="001F7D4C" w:rsidRDefault="001F7D4C" w:rsidP="001F7D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D4C">
        <w:rPr>
          <w:rFonts w:ascii="Times New Roman" w:eastAsia="Times New Roman" w:hAnsi="Times New Roman" w:cs="Times New Roman"/>
          <w:sz w:val="24"/>
          <w:szCs w:val="24"/>
          <w:lang w:eastAsia="pl-PL"/>
        </w:rPr>
        <w:t>tzw. „czyste” odpady drewniane, które nie są zanieczyszczone powłokami ochronnymi lub impregnatami,</w:t>
      </w:r>
    </w:p>
    <w:p w:rsidR="001F7D4C" w:rsidRPr="001F7D4C" w:rsidRDefault="001F7D4C" w:rsidP="001F7D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D4C">
        <w:rPr>
          <w:rFonts w:ascii="Times New Roman" w:eastAsia="Times New Roman" w:hAnsi="Times New Roman" w:cs="Times New Roman"/>
          <w:sz w:val="24"/>
          <w:szCs w:val="24"/>
          <w:lang w:eastAsia="pl-PL"/>
        </w:rPr>
        <w:t>ścinki, trociny z „czystego” drewna,</w:t>
      </w:r>
    </w:p>
    <w:p w:rsidR="001F7D4C" w:rsidRPr="001F7D4C" w:rsidRDefault="001F7D4C" w:rsidP="001F7D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D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odpady drewna z pielęgnacji </w:t>
      </w:r>
      <w:proofErr w:type="spellStart"/>
      <w:r w:rsidRPr="001F7D4C">
        <w:rPr>
          <w:rFonts w:ascii="Times New Roman" w:eastAsia="Times New Roman" w:hAnsi="Times New Roman" w:cs="Times New Roman"/>
          <w:sz w:val="24"/>
          <w:szCs w:val="24"/>
          <w:lang w:eastAsia="pl-PL"/>
        </w:rPr>
        <w:t>zadrzewień</w:t>
      </w:r>
      <w:proofErr w:type="spellEnd"/>
      <w:r w:rsidRPr="001F7D4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F7D4C" w:rsidRDefault="001F7D4C" w:rsidP="001F7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F7D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Rozporządzenie Ministra Środowiska z dnia 10 listopada 2015 r. w sprawie listy rodzajów odpadów, które osoby fizyczne lub jednostki organizacyjne niebędące przedsiębiorcami mogą poddawać odzyskowi na potrzeby własne, oraz dopuszczalnych metod ich odzysku (Dz. U. z 2018 r. poz. 93) wskazuje, że w procesie R1 obejmującym </w:t>
      </w:r>
      <w:r w:rsidRPr="001F7D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wykorzystanie odpadu jako paliwa można stosować drewno, o ile nie jest zanieczyszcz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one.</w:t>
      </w:r>
    </w:p>
    <w:p w:rsidR="001F7D4C" w:rsidRDefault="001F7D4C" w:rsidP="001F7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F7D4C" w:rsidRPr="001F7D4C" w:rsidRDefault="001F7D4C" w:rsidP="001F7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</w:t>
      </w:r>
      <w:r w:rsidRPr="001F7D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Stanisław </w:t>
      </w:r>
      <w:proofErr w:type="spellStart"/>
      <w:r w:rsidRPr="001F7D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Gosztyła</w:t>
      </w:r>
      <w:proofErr w:type="spellEnd"/>
      <w:r w:rsidRPr="001F7D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- inspektor UG Domaradz</w:t>
      </w:r>
    </w:p>
    <w:p w:rsidR="000A5626" w:rsidRDefault="001F7D4C">
      <w:r>
        <w:t xml:space="preserve"> </w:t>
      </w:r>
    </w:p>
    <w:p w:rsidR="001F7D4C" w:rsidRDefault="001F7D4C">
      <w:r>
        <w:t xml:space="preserve">                                                                                </w:t>
      </w:r>
    </w:p>
    <w:sectPr w:rsidR="001F7D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76AE2"/>
    <w:multiLevelType w:val="multilevel"/>
    <w:tmpl w:val="6F582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6F3B1C"/>
    <w:multiLevelType w:val="multilevel"/>
    <w:tmpl w:val="9E7C8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D4C"/>
    <w:rsid w:val="001F7D4C"/>
    <w:rsid w:val="005D57AB"/>
    <w:rsid w:val="0099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042294-A54D-42C1-B9A8-4F53AEB67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F7D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7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stanislaw.gosztyla</dc:creator>
  <cp:keywords/>
  <dc:description/>
  <cp:lastModifiedBy>stanislaw.gosztyla</cp:lastModifiedBy>
  <cp:revision>1</cp:revision>
  <dcterms:created xsi:type="dcterms:W3CDTF">2019-03-26T07:58:00Z</dcterms:created>
  <dcterms:modified xsi:type="dcterms:W3CDTF">2019-03-26T08:06:00Z</dcterms:modified>
</cp:coreProperties>
</file>